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6F" w:rsidRPr="003624B4" w:rsidRDefault="0049336F" w:rsidP="00C22E24">
      <w:pPr>
        <w:spacing w:after="0"/>
        <w:jc w:val="both"/>
        <w:rPr>
          <w:rFonts w:ascii="Times New Roman" w:hAnsi="Times New Roman"/>
          <w:lang w:val="en-US"/>
        </w:rPr>
      </w:pPr>
      <w:r w:rsidRPr="003624B4">
        <w:rPr>
          <w:rFonts w:ascii="Times New Roman" w:hAnsi="Times New Roman"/>
          <w:lang w:val="en-US"/>
        </w:rPr>
        <w:t>Bubble nucleation in H</w:t>
      </w:r>
      <w:r w:rsidRPr="003624B4">
        <w:rPr>
          <w:rFonts w:ascii="Times New Roman" w:hAnsi="Times New Roman"/>
          <w:vertAlign w:val="subscript"/>
          <w:lang w:val="en-US"/>
        </w:rPr>
        <w:t>2</w:t>
      </w:r>
      <w:r w:rsidRPr="003624B4">
        <w:rPr>
          <w:rFonts w:ascii="Times New Roman" w:hAnsi="Times New Roman"/>
          <w:lang w:val="en-US"/>
        </w:rPr>
        <w:t>O-CO</w:t>
      </w:r>
      <w:r w:rsidRPr="003624B4">
        <w:rPr>
          <w:rFonts w:ascii="Times New Roman" w:hAnsi="Times New Roman"/>
          <w:vertAlign w:val="subscript"/>
          <w:lang w:val="en-US"/>
        </w:rPr>
        <w:t>2</w:t>
      </w:r>
      <w:r w:rsidRPr="003624B4">
        <w:rPr>
          <w:rFonts w:ascii="Times New Roman" w:hAnsi="Times New Roman"/>
          <w:lang w:val="en-US"/>
        </w:rPr>
        <w:t xml:space="preserve"> bearing basaltic melts: results of high temperature decompression experiments</w:t>
      </w:r>
    </w:p>
    <w:p w:rsidR="0049336F" w:rsidRDefault="0049336F" w:rsidP="008B33E9">
      <w:pPr>
        <w:spacing w:after="0"/>
        <w:rPr>
          <w:rFonts w:ascii="Times New Roman" w:hAnsi="Times New Roman"/>
          <w:lang w:val="en-US"/>
        </w:rPr>
      </w:pPr>
      <w:r w:rsidRPr="003624B4">
        <w:rPr>
          <w:rFonts w:ascii="Times New Roman" w:hAnsi="Times New Roman"/>
          <w:lang w:val="en-US"/>
        </w:rPr>
        <w:t>N. LE GALL, M. PICHAVANT and A. BURGISSER</w:t>
      </w:r>
    </w:p>
    <w:p w:rsidR="0049336F" w:rsidRPr="00303075" w:rsidRDefault="0049336F" w:rsidP="008B33E9">
      <w:pPr>
        <w:spacing w:after="0"/>
        <w:rPr>
          <w:rFonts w:ascii="Times New Roman" w:hAnsi="Times New Roman"/>
          <w:lang w:val="en-US"/>
        </w:rPr>
      </w:pPr>
      <w:r w:rsidRPr="0034641A">
        <w:rPr>
          <w:rFonts w:ascii="Times New Roman" w:hAnsi="Times New Roman"/>
          <w:lang w:val="en-US"/>
        </w:rPr>
        <w:t>CNRS/INSU, ISTO, UMR 7327, 45071 Orléans, France</w:t>
      </w:r>
    </w:p>
    <w:p w:rsidR="0049336F" w:rsidRPr="003624B4" w:rsidRDefault="0049336F" w:rsidP="008B33E9">
      <w:pPr>
        <w:spacing w:after="0"/>
        <w:rPr>
          <w:rFonts w:ascii="Times New Roman" w:hAnsi="Times New Roman"/>
          <w:lang w:val="en-US"/>
        </w:rPr>
      </w:pPr>
    </w:p>
    <w:p w:rsidR="0049336F" w:rsidRPr="003624B4" w:rsidRDefault="0049336F" w:rsidP="0019689F">
      <w:pPr>
        <w:spacing w:after="0"/>
        <w:jc w:val="both"/>
        <w:rPr>
          <w:rFonts w:ascii="Times New Roman" w:hAnsi="Times New Roman"/>
          <w:lang w:val="en-US"/>
        </w:rPr>
      </w:pPr>
      <w:r w:rsidRPr="003624B4">
        <w:rPr>
          <w:rFonts w:ascii="Times New Roman" w:hAnsi="Times New Roman"/>
          <w:lang w:val="en-US"/>
        </w:rPr>
        <w:t xml:space="preserve">Previous experiments have </w:t>
      </w:r>
      <w:r>
        <w:rPr>
          <w:rFonts w:ascii="Times New Roman" w:hAnsi="Times New Roman"/>
          <w:lang w:val="en-US"/>
        </w:rPr>
        <w:t>shown</w:t>
      </w:r>
      <w:r w:rsidRPr="003624B4">
        <w:rPr>
          <w:rFonts w:ascii="Times New Roman" w:hAnsi="Times New Roman"/>
          <w:lang w:val="en-US"/>
        </w:rPr>
        <w:t xml:space="preserve"> that mechanisms of basalt degassing are strongly contrasted when gas bubbles are</w:t>
      </w:r>
      <w:r>
        <w:rPr>
          <w:rFonts w:ascii="Times New Roman" w:hAnsi="Times New Roman"/>
          <w:lang w:val="en-US"/>
        </w:rPr>
        <w:t xml:space="preserve"> present or when they are absent. Thus</w:t>
      </w:r>
      <w:r w:rsidRPr="003624B4">
        <w:rPr>
          <w:rFonts w:ascii="Times New Roman" w:hAnsi="Times New Roman"/>
          <w:lang w:val="en-US"/>
        </w:rPr>
        <w:t>, experimental information on the kinetics of bubble nucleation in basaltic melts is needed</w:t>
      </w:r>
      <w:r>
        <w:rPr>
          <w:rFonts w:ascii="Times New Roman" w:hAnsi="Times New Roman"/>
          <w:lang w:val="en-US"/>
        </w:rPr>
        <w:t>,</w:t>
      </w:r>
      <w:bookmarkStart w:id="0" w:name="_GoBack"/>
      <w:bookmarkEnd w:id="0"/>
      <w:r>
        <w:rPr>
          <w:rFonts w:ascii="Times New Roman" w:hAnsi="Times New Roman"/>
          <w:lang w:val="en-US"/>
        </w:rPr>
        <w:t xml:space="preserve"> and</w:t>
      </w:r>
      <w:r w:rsidRPr="003624B4">
        <w:rPr>
          <w:rFonts w:ascii="Times New Roman" w:hAnsi="Times New Roman"/>
          <w:lang w:val="en-US"/>
        </w:rPr>
        <w:t xml:space="preserve"> high temperature decompression experiments</w:t>
      </w:r>
      <w:r>
        <w:rPr>
          <w:rFonts w:ascii="Times New Roman" w:hAnsi="Times New Roman"/>
          <w:lang w:val="en-US"/>
        </w:rPr>
        <w:t xml:space="preserve"> have been investigated.</w:t>
      </w:r>
    </w:p>
    <w:p w:rsidR="0049336F" w:rsidRDefault="0049336F" w:rsidP="009B4936">
      <w:pPr>
        <w:spacing w:after="0"/>
        <w:jc w:val="both"/>
        <w:rPr>
          <w:rFonts w:ascii="Times New Roman" w:hAnsi="Times New Roman"/>
          <w:lang w:val="en-GB"/>
        </w:rPr>
      </w:pPr>
      <w:r w:rsidRPr="003624B4">
        <w:rPr>
          <w:rFonts w:ascii="Times New Roman" w:hAnsi="Times New Roman"/>
          <w:lang w:val="en-US"/>
        </w:rPr>
        <w:t>All experiments used PST-9 basaltic pumice from Stromboli as starting material. The sample was fused i</w:t>
      </w:r>
      <w:r>
        <w:rPr>
          <w:rFonts w:ascii="Times New Roman" w:hAnsi="Times New Roman"/>
          <w:lang w:val="en-US"/>
        </w:rPr>
        <w:t>n air at 1400°C for 3h and then c</w:t>
      </w:r>
      <w:r w:rsidRPr="003624B4">
        <w:rPr>
          <w:rFonts w:ascii="Times New Roman" w:hAnsi="Times New Roman"/>
          <w:lang w:val="en-US"/>
        </w:rPr>
        <w:t>ylinders</w:t>
      </w:r>
      <w:r w:rsidRPr="00DF561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(l </w:t>
      </w:r>
      <w:r>
        <w:rPr>
          <w:rFonts w:ascii="Times New Roman" w:hAnsi="Times New Roman"/>
          <w:lang w:val="en-GB"/>
        </w:rPr>
        <w:t xml:space="preserve">up to </w:t>
      </w:r>
      <w:r>
        <w:rPr>
          <w:rFonts w:ascii="Times New Roman" w:hAnsi="Times New Roman"/>
          <w:lang w:val="en-US"/>
        </w:rPr>
        <w:t>10</w:t>
      </w:r>
      <w:r w:rsidRPr="003624B4">
        <w:rPr>
          <w:rFonts w:ascii="Times New Roman" w:hAnsi="Times New Roman"/>
          <w:lang w:val="en-US"/>
        </w:rPr>
        <w:t>mm</w:t>
      </w:r>
      <w:r>
        <w:rPr>
          <w:rFonts w:ascii="Times New Roman" w:hAnsi="Times New Roman"/>
          <w:lang w:val="en-US"/>
        </w:rPr>
        <w:t>, d</w:t>
      </w:r>
      <w:r w:rsidRPr="003624B4">
        <w:rPr>
          <w:rFonts w:ascii="Times New Roman" w:hAnsi="Times New Roman"/>
          <w:lang w:val="en-US"/>
        </w:rPr>
        <w:t xml:space="preserve"> 2.5</w:t>
      </w:r>
      <w:r>
        <w:rPr>
          <w:rFonts w:ascii="Times New Roman" w:hAnsi="Times New Roman"/>
          <w:lang w:val="en-US"/>
        </w:rPr>
        <w:t xml:space="preserve"> and 5</w:t>
      </w:r>
      <w:r w:rsidRPr="003624B4">
        <w:rPr>
          <w:rFonts w:ascii="Times New Roman" w:hAnsi="Times New Roman"/>
          <w:lang w:val="en-US"/>
        </w:rPr>
        <w:t>mm</w:t>
      </w:r>
      <w:r>
        <w:rPr>
          <w:rFonts w:ascii="Times New Roman" w:hAnsi="Times New Roman"/>
          <w:lang w:val="en-US"/>
        </w:rPr>
        <w:t xml:space="preserve">) </w:t>
      </w:r>
      <w:r w:rsidRPr="003624B4">
        <w:rPr>
          <w:rFonts w:ascii="Times New Roman" w:hAnsi="Times New Roman"/>
          <w:lang w:val="en-US"/>
        </w:rPr>
        <w:t>wer</w:t>
      </w:r>
      <w:r>
        <w:rPr>
          <w:rFonts w:ascii="Times New Roman" w:hAnsi="Times New Roman"/>
          <w:lang w:val="en-US"/>
        </w:rPr>
        <w:t>e cored</w:t>
      </w:r>
      <w:r w:rsidRPr="003624B4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 xml:space="preserve"> </w:t>
      </w:r>
      <w:r w:rsidRPr="003624B4">
        <w:rPr>
          <w:rFonts w:ascii="Times New Roman" w:hAnsi="Times New Roman"/>
          <w:lang w:val="en-US"/>
        </w:rPr>
        <w:t>Synthesis experiments were performed to produce the volatile-bearing melts to be used in the decompression experiments. Glass cores, distilled H</w:t>
      </w:r>
      <w:r w:rsidRPr="003624B4">
        <w:rPr>
          <w:rFonts w:ascii="Times New Roman" w:hAnsi="Times New Roman"/>
          <w:vertAlign w:val="subscript"/>
          <w:lang w:val="en-US"/>
        </w:rPr>
        <w:t>2</w:t>
      </w:r>
      <w:r w:rsidRPr="003624B4">
        <w:rPr>
          <w:rFonts w:ascii="Times New Roman" w:hAnsi="Times New Roman"/>
          <w:lang w:val="en-US"/>
        </w:rPr>
        <w:t xml:space="preserve">O and </w:t>
      </w:r>
      <w:r w:rsidRPr="003624B4">
        <w:rPr>
          <w:rFonts w:ascii="Times New Roman" w:hAnsi="Times New Roman"/>
          <w:lang w:val="en-GB"/>
        </w:rPr>
        <w:t>Ag</w:t>
      </w:r>
      <w:r w:rsidRPr="003624B4">
        <w:rPr>
          <w:rFonts w:ascii="Times New Roman" w:hAnsi="Times New Roman"/>
          <w:vertAlign w:val="subscript"/>
          <w:lang w:val="en-GB"/>
        </w:rPr>
        <w:t>2</w:t>
      </w:r>
      <w:r w:rsidRPr="003624B4">
        <w:rPr>
          <w:rFonts w:ascii="Times New Roman" w:hAnsi="Times New Roman"/>
          <w:lang w:val="en-GB"/>
        </w:rPr>
        <w:t>C</w:t>
      </w:r>
      <w:r w:rsidRPr="003624B4">
        <w:rPr>
          <w:rFonts w:ascii="Times New Roman" w:hAnsi="Times New Roman"/>
          <w:vertAlign w:val="subscript"/>
          <w:lang w:val="en-GB"/>
        </w:rPr>
        <w:t>2</w:t>
      </w:r>
      <w:r w:rsidRPr="003624B4">
        <w:rPr>
          <w:rFonts w:ascii="Times New Roman" w:hAnsi="Times New Roman"/>
          <w:lang w:val="en-GB"/>
        </w:rPr>
        <w:t>O</w:t>
      </w:r>
      <w:r w:rsidRPr="003624B4">
        <w:rPr>
          <w:rFonts w:ascii="Times New Roman" w:hAnsi="Times New Roman"/>
          <w:vertAlign w:val="subscript"/>
          <w:lang w:val="en-GB"/>
        </w:rPr>
        <w:t xml:space="preserve">4 </w:t>
      </w:r>
      <w:r w:rsidRPr="003624B4">
        <w:rPr>
          <w:rFonts w:ascii="Times New Roman" w:hAnsi="Times New Roman"/>
          <w:lang w:val="en-GB"/>
        </w:rPr>
        <w:t xml:space="preserve">were loaded in </w:t>
      </w:r>
      <w:r w:rsidRPr="003624B4">
        <w:rPr>
          <w:rFonts w:ascii="Times New Roman" w:hAnsi="Times New Roman"/>
          <w:lang w:val="en-US"/>
        </w:rPr>
        <w:t>AuPd capsules. Three</w:t>
      </w:r>
      <w:r>
        <w:rPr>
          <w:rFonts w:ascii="Times New Roman" w:hAnsi="Times New Roman"/>
          <w:lang w:val="en-US"/>
        </w:rPr>
        <w:t xml:space="preserve"> different </w:t>
      </w:r>
      <w:r w:rsidRPr="003624B4">
        <w:rPr>
          <w:rFonts w:ascii="Times New Roman" w:hAnsi="Times New Roman"/>
          <w:lang w:val="en-US"/>
        </w:rPr>
        <w:t>H</w:t>
      </w:r>
      <w:r w:rsidRPr="003624B4">
        <w:rPr>
          <w:rFonts w:ascii="Times New Roman" w:hAnsi="Times New Roman"/>
          <w:vertAlign w:val="subscript"/>
          <w:lang w:val="en-US"/>
        </w:rPr>
        <w:t>2</w:t>
      </w:r>
      <w:r w:rsidRPr="003624B4"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  <w:lang w:val="en-US"/>
        </w:rPr>
        <w:t>/</w:t>
      </w:r>
      <w:r w:rsidRPr="003624B4">
        <w:rPr>
          <w:rFonts w:ascii="Times New Roman" w:hAnsi="Times New Roman"/>
          <w:lang w:val="en-US"/>
        </w:rPr>
        <w:t>CO</w:t>
      </w:r>
      <w:r w:rsidRPr="003624B4"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were introduced</w:t>
      </w:r>
      <w:r w:rsidRPr="003624B4">
        <w:rPr>
          <w:rFonts w:ascii="Times New Roman" w:hAnsi="Times New Roman"/>
          <w:lang w:val="en-US"/>
        </w:rPr>
        <w:t xml:space="preserve">, corresponding to </w:t>
      </w:r>
      <w:r w:rsidRPr="003624B4">
        <w:rPr>
          <w:rFonts w:ascii="Times New Roman" w:hAnsi="Times New Roman"/>
          <w:lang w:val="en-GB"/>
        </w:rPr>
        <w:t>XH</w:t>
      </w:r>
      <w:r w:rsidRPr="003624B4">
        <w:rPr>
          <w:rFonts w:ascii="Times New Roman" w:hAnsi="Times New Roman"/>
          <w:vertAlign w:val="subscript"/>
          <w:lang w:val="en-GB"/>
        </w:rPr>
        <w:t>2</w:t>
      </w:r>
      <w:r w:rsidRPr="003624B4">
        <w:rPr>
          <w:rFonts w:ascii="Times New Roman" w:hAnsi="Times New Roman"/>
          <w:lang w:val="en-GB"/>
        </w:rPr>
        <w:t>O</w:t>
      </w:r>
      <w:r>
        <w:rPr>
          <w:rFonts w:ascii="Times New Roman" w:hAnsi="Times New Roman"/>
          <w:vertAlign w:val="subscript"/>
          <w:lang w:val="en-GB"/>
        </w:rPr>
        <w:t>in</w:t>
      </w:r>
      <w:r w:rsidRPr="003624B4">
        <w:rPr>
          <w:rFonts w:ascii="Times New Roman" w:hAnsi="Times New Roman"/>
          <w:lang w:val="en-GB"/>
        </w:rPr>
        <w:t>=1 (#1: only H</w:t>
      </w:r>
      <w:r w:rsidRPr="003624B4">
        <w:rPr>
          <w:rFonts w:ascii="Times New Roman" w:hAnsi="Times New Roman"/>
          <w:vertAlign w:val="subscript"/>
          <w:lang w:val="en-GB"/>
        </w:rPr>
        <w:t>2</w:t>
      </w:r>
      <w:r>
        <w:rPr>
          <w:rFonts w:ascii="Times New Roman" w:hAnsi="Times New Roman"/>
          <w:lang w:val="en-GB"/>
        </w:rPr>
        <w:t>O dissolved in glass</w:t>
      </w:r>
      <w:r w:rsidRPr="003624B4">
        <w:rPr>
          <w:rFonts w:ascii="Times New Roman" w:hAnsi="Times New Roman"/>
          <w:lang w:val="en-GB"/>
        </w:rPr>
        <w:t>), 0.55 (#2: high dissolved H</w:t>
      </w:r>
      <w:r w:rsidRPr="003624B4">
        <w:rPr>
          <w:rFonts w:ascii="Times New Roman" w:hAnsi="Times New Roman"/>
          <w:vertAlign w:val="subscript"/>
          <w:lang w:val="en-GB"/>
        </w:rPr>
        <w:t>2</w:t>
      </w:r>
      <w:r w:rsidRPr="003624B4">
        <w:rPr>
          <w:rFonts w:ascii="Times New Roman" w:hAnsi="Times New Roman"/>
          <w:lang w:val="en-GB"/>
        </w:rPr>
        <w:t>O/CO</w:t>
      </w:r>
      <w:r w:rsidRPr="003624B4">
        <w:rPr>
          <w:rFonts w:ascii="Times New Roman" w:hAnsi="Times New Roman"/>
          <w:vertAlign w:val="subscript"/>
          <w:lang w:val="en-GB"/>
        </w:rPr>
        <w:t>2</w:t>
      </w:r>
      <w:r w:rsidRPr="003624B4">
        <w:rPr>
          <w:rFonts w:ascii="Times New Roman" w:hAnsi="Times New Roman"/>
          <w:lang w:val="en-GB"/>
        </w:rPr>
        <w:t>), 0 (#3: low dissolved H</w:t>
      </w:r>
      <w:r w:rsidRPr="003624B4">
        <w:rPr>
          <w:rFonts w:ascii="Times New Roman" w:hAnsi="Times New Roman"/>
          <w:vertAlign w:val="subscript"/>
          <w:lang w:val="en-GB"/>
        </w:rPr>
        <w:t>2</w:t>
      </w:r>
      <w:r w:rsidRPr="003624B4">
        <w:rPr>
          <w:rFonts w:ascii="Times New Roman" w:hAnsi="Times New Roman"/>
          <w:lang w:val="en-GB"/>
        </w:rPr>
        <w:t>O/CO</w:t>
      </w:r>
      <w:r w:rsidRPr="003624B4">
        <w:rPr>
          <w:rFonts w:ascii="Times New Roman" w:hAnsi="Times New Roman"/>
          <w:vertAlign w:val="subscript"/>
          <w:lang w:val="en-GB"/>
        </w:rPr>
        <w:t>2</w:t>
      </w:r>
      <w:r w:rsidRPr="003624B4">
        <w:rPr>
          <w:rFonts w:ascii="Times New Roman" w:hAnsi="Times New Roman"/>
          <w:lang w:val="en-GB"/>
        </w:rPr>
        <w:t xml:space="preserve">). </w:t>
      </w:r>
      <w:r>
        <w:rPr>
          <w:rFonts w:ascii="Times New Roman" w:hAnsi="Times New Roman"/>
          <w:lang w:val="en-GB"/>
        </w:rPr>
        <w:t>The s</w:t>
      </w:r>
      <w:r w:rsidRPr="003624B4">
        <w:rPr>
          <w:rFonts w:ascii="Times New Roman" w:hAnsi="Times New Roman"/>
          <w:lang w:val="en-GB"/>
        </w:rPr>
        <w:t>ynthesis experiments</w:t>
      </w:r>
      <w:r w:rsidRPr="003624B4">
        <w:rPr>
          <w:rFonts w:ascii="Times New Roman" w:hAnsi="Times New Roman"/>
          <w:lang w:val="en-US"/>
        </w:rPr>
        <w:t xml:space="preserve"> were </w:t>
      </w:r>
      <w:r>
        <w:rPr>
          <w:rFonts w:ascii="Times New Roman" w:hAnsi="Times New Roman"/>
          <w:lang w:val="en-US"/>
        </w:rPr>
        <w:t xml:space="preserve">ran </w:t>
      </w:r>
      <w:r w:rsidRPr="003624B4">
        <w:rPr>
          <w:rFonts w:ascii="Times New Roman" w:hAnsi="Times New Roman"/>
          <w:lang w:val="en-US"/>
        </w:rPr>
        <w:t>at 1200°C</w:t>
      </w:r>
      <w:r>
        <w:rPr>
          <w:rFonts w:ascii="Times New Roman" w:hAnsi="Times New Roman"/>
          <w:lang w:val="en-US"/>
        </w:rPr>
        <w:t xml:space="preserve"> during about 40h </w:t>
      </w:r>
      <w:r w:rsidRPr="003624B4">
        <w:rPr>
          <w:rFonts w:ascii="Times New Roman" w:hAnsi="Times New Roman"/>
          <w:lang w:val="en-US"/>
        </w:rPr>
        <w:t>in an internally heated vessel pressurized with Ar-H</w:t>
      </w:r>
      <w:r w:rsidRPr="003624B4"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>.</w:t>
      </w:r>
      <w:r w:rsidRPr="003624B4">
        <w:rPr>
          <w:rFonts w:ascii="Times New Roman" w:hAnsi="Times New Roman"/>
          <w:lang w:val="en-US"/>
        </w:rPr>
        <w:t xml:space="preserve"> </w:t>
      </w:r>
      <w:r w:rsidRPr="003624B4">
        <w:rPr>
          <w:rFonts w:ascii="Times New Roman" w:hAnsi="Times New Roman"/>
          <w:lang w:val="en-GB"/>
        </w:rPr>
        <w:t>The synthesized crystal- and bubble-free glasses were cut in 2 parts: one for the decompression experiments and the other for the analysis.</w:t>
      </w:r>
      <w:r>
        <w:rPr>
          <w:rFonts w:ascii="Times New Roman" w:hAnsi="Times New Roman"/>
          <w:lang w:val="en-US"/>
        </w:rPr>
        <w:t xml:space="preserve"> </w:t>
      </w:r>
      <w:r w:rsidRPr="003624B4">
        <w:rPr>
          <w:rFonts w:ascii="Times New Roman" w:hAnsi="Times New Roman"/>
          <w:lang w:val="en-US"/>
        </w:rPr>
        <w:t>Decompression expe</w:t>
      </w:r>
      <w:r>
        <w:rPr>
          <w:rFonts w:ascii="Times New Roman" w:hAnsi="Times New Roman"/>
          <w:lang w:val="en-US"/>
        </w:rPr>
        <w:t>riments</w:t>
      </w:r>
      <w:r w:rsidRPr="003624B4">
        <w:rPr>
          <w:rFonts w:ascii="Times New Roman" w:hAnsi="Times New Roman"/>
          <w:lang w:val="en-US"/>
        </w:rPr>
        <w:t xml:space="preserve"> were conduc</w:t>
      </w:r>
      <w:r>
        <w:rPr>
          <w:rFonts w:ascii="Times New Roman" w:hAnsi="Times New Roman"/>
          <w:lang w:val="en-US"/>
        </w:rPr>
        <w:t>ted at a fast rate of 39</w:t>
      </w:r>
      <w:r w:rsidRPr="003624B4">
        <w:rPr>
          <w:rFonts w:ascii="Times New Roman" w:hAnsi="Times New Roman"/>
          <w:lang w:val="en-US"/>
        </w:rPr>
        <w:t>kPa/s</w:t>
      </w:r>
      <w:r>
        <w:rPr>
          <w:rFonts w:ascii="Times New Roman" w:hAnsi="Times New Roman"/>
          <w:lang w:val="en-US"/>
        </w:rPr>
        <w:t>, exceptionally of 77.8</w:t>
      </w:r>
      <w:r w:rsidRPr="003624B4">
        <w:rPr>
          <w:rFonts w:ascii="Times New Roman" w:hAnsi="Times New Roman"/>
          <w:lang w:val="en-US"/>
        </w:rPr>
        <w:t xml:space="preserve">kPa/s, </w:t>
      </w:r>
      <w:r>
        <w:rPr>
          <w:rFonts w:ascii="Times New Roman" w:hAnsi="Times New Roman"/>
          <w:lang w:val="en-US"/>
        </w:rPr>
        <w:t xml:space="preserve">at 1200°C </w:t>
      </w:r>
      <w:r w:rsidRPr="003624B4">
        <w:rPr>
          <w:rFonts w:ascii="Times New Roman" w:hAnsi="Times New Roman"/>
          <w:lang w:val="en-US"/>
        </w:rPr>
        <w:t>from an initial pressure (P</w:t>
      </w:r>
      <w:r w:rsidRPr="003624B4">
        <w:rPr>
          <w:rFonts w:ascii="Times New Roman" w:hAnsi="Times New Roman"/>
          <w:vertAlign w:val="subscript"/>
          <w:lang w:val="en-US"/>
        </w:rPr>
        <w:t>in</w:t>
      </w:r>
      <w:r w:rsidRPr="003624B4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 xml:space="preserve"> of 200MPa and </w:t>
      </w:r>
      <w:r w:rsidRPr="003624B4">
        <w:rPr>
          <w:rFonts w:ascii="Times New Roman" w:hAnsi="Times New Roman"/>
          <w:lang w:val="en-US"/>
        </w:rPr>
        <w:t>to final pressures (P</w:t>
      </w:r>
      <w:r w:rsidRPr="003624B4">
        <w:rPr>
          <w:rFonts w:ascii="Times New Roman" w:hAnsi="Times New Roman"/>
          <w:vertAlign w:val="subscript"/>
          <w:lang w:val="en-US"/>
        </w:rPr>
        <w:t>f</w:t>
      </w:r>
      <w:r w:rsidRPr="003624B4">
        <w:rPr>
          <w:rFonts w:ascii="Times New Roman" w:hAnsi="Times New Roman"/>
          <w:lang w:val="en-US"/>
        </w:rPr>
        <w:t xml:space="preserve">) of 200, 150, 100 and </w:t>
      </w:r>
      <w:r>
        <w:rPr>
          <w:rFonts w:ascii="Times New Roman" w:hAnsi="Times New Roman"/>
          <w:lang w:val="en-US"/>
        </w:rPr>
        <w:t>50</w:t>
      </w:r>
      <w:r w:rsidRPr="003624B4">
        <w:rPr>
          <w:rFonts w:ascii="Times New Roman" w:hAnsi="Times New Roman"/>
          <w:lang w:val="en-US"/>
        </w:rPr>
        <w:t>MPa. Experiments to</w:t>
      </w:r>
      <w:r>
        <w:rPr>
          <w:rFonts w:ascii="Times New Roman" w:hAnsi="Times New Roman"/>
          <w:lang w:val="en-US"/>
        </w:rPr>
        <w:t xml:space="preserve"> 25</w:t>
      </w:r>
      <w:r w:rsidRPr="003624B4">
        <w:rPr>
          <w:rFonts w:ascii="Times New Roman" w:hAnsi="Times New Roman"/>
          <w:lang w:val="en-US"/>
        </w:rPr>
        <w:t>MPa are in progress</w:t>
      </w:r>
      <w:r>
        <w:rPr>
          <w:rFonts w:ascii="Times New Roman" w:hAnsi="Times New Roman"/>
          <w:lang w:val="en-US"/>
        </w:rPr>
        <w:t xml:space="preserve">. Each </w:t>
      </w:r>
      <w:r w:rsidRPr="003624B4">
        <w:rPr>
          <w:rFonts w:ascii="Times New Roman" w:hAnsi="Times New Roman"/>
          <w:lang w:val="en-US"/>
        </w:rPr>
        <w:t>run included 3 capsules, corresponding to the 3 XH</w:t>
      </w:r>
      <w:r w:rsidRPr="003624B4">
        <w:rPr>
          <w:rFonts w:ascii="Times New Roman" w:hAnsi="Times New Roman"/>
          <w:vertAlign w:val="subscript"/>
          <w:lang w:val="en-US"/>
        </w:rPr>
        <w:t>2</w:t>
      </w:r>
      <w:r w:rsidRPr="003624B4">
        <w:rPr>
          <w:rFonts w:ascii="Times New Roman" w:hAnsi="Times New Roman"/>
          <w:lang w:val="en-US"/>
        </w:rPr>
        <w:t>O</w:t>
      </w:r>
      <w:r w:rsidRPr="003624B4">
        <w:rPr>
          <w:rFonts w:ascii="Times New Roman" w:hAnsi="Times New Roman"/>
          <w:vertAlign w:val="subscript"/>
          <w:lang w:val="en-US"/>
        </w:rPr>
        <w:t>in</w:t>
      </w:r>
      <w:r w:rsidRPr="003624B4">
        <w:rPr>
          <w:rFonts w:ascii="Times New Roman" w:hAnsi="Times New Roman"/>
          <w:lang w:val="en-US"/>
        </w:rPr>
        <w:t xml:space="preserve"> conditions of glass synthesis, allowing results for the 3 </w:t>
      </w:r>
      <w:r w:rsidRPr="003624B4">
        <w:rPr>
          <w:rFonts w:ascii="Times New Roman" w:hAnsi="Times New Roman"/>
          <w:lang w:val="en-GB"/>
        </w:rPr>
        <w:t>H</w:t>
      </w:r>
      <w:r w:rsidRPr="003624B4">
        <w:rPr>
          <w:rFonts w:ascii="Times New Roman" w:hAnsi="Times New Roman"/>
          <w:vertAlign w:val="subscript"/>
          <w:lang w:val="en-GB"/>
        </w:rPr>
        <w:t>2</w:t>
      </w:r>
      <w:r w:rsidRPr="003624B4">
        <w:rPr>
          <w:rFonts w:ascii="Times New Roman" w:hAnsi="Times New Roman"/>
          <w:lang w:val="en-GB"/>
        </w:rPr>
        <w:t>O/CO</w:t>
      </w:r>
      <w:r w:rsidRPr="003624B4">
        <w:rPr>
          <w:rFonts w:ascii="Times New Roman" w:hAnsi="Times New Roman"/>
          <w:vertAlign w:val="subscript"/>
          <w:lang w:val="en-GB"/>
        </w:rPr>
        <w:t>2</w:t>
      </w:r>
      <w:r>
        <w:rPr>
          <w:rFonts w:ascii="Times New Roman" w:hAnsi="Times New Roman"/>
          <w:lang w:val="en-GB"/>
        </w:rPr>
        <w:t xml:space="preserve"> to be directly compared. </w:t>
      </w:r>
      <w:r>
        <w:rPr>
          <w:rFonts w:ascii="Times New Roman" w:hAnsi="Times New Roman"/>
          <w:lang w:val="en-US"/>
        </w:rPr>
        <w:t>C</w:t>
      </w:r>
      <w:r w:rsidRPr="003624B4">
        <w:rPr>
          <w:rFonts w:ascii="Times New Roman" w:hAnsi="Times New Roman"/>
          <w:lang w:val="en-US"/>
        </w:rPr>
        <w:t>harges were rapid-quenched immediately after attainment of P</w:t>
      </w:r>
      <w:r w:rsidRPr="003624B4">
        <w:rPr>
          <w:rFonts w:ascii="Times New Roman" w:hAnsi="Times New Roman"/>
          <w:vertAlign w:val="subscript"/>
          <w:lang w:val="en-US"/>
        </w:rPr>
        <w:t>f</w:t>
      </w:r>
      <w:r>
        <w:rPr>
          <w:rFonts w:ascii="Times New Roman" w:hAnsi="Times New Roman"/>
          <w:lang w:val="en-US"/>
        </w:rPr>
        <w:t xml:space="preserve">. Textures were analyzed </w:t>
      </w:r>
      <w:r w:rsidRPr="003624B4">
        <w:rPr>
          <w:rFonts w:ascii="Times New Roman" w:hAnsi="Times New Roman"/>
          <w:lang w:val="en-GB"/>
        </w:rPr>
        <w:t>by X-ray microtomography</w:t>
      </w:r>
      <w:r>
        <w:rPr>
          <w:rFonts w:ascii="Times New Roman" w:hAnsi="Times New Roman"/>
          <w:lang w:val="en-GB"/>
        </w:rPr>
        <w:t>, and volatile</w:t>
      </w:r>
      <w:r w:rsidRPr="003624B4">
        <w:rPr>
          <w:rFonts w:ascii="Times New Roman" w:hAnsi="Times New Roman"/>
          <w:lang w:val="en-GB"/>
        </w:rPr>
        <w:t xml:space="preserve"> con</w:t>
      </w:r>
      <w:r>
        <w:rPr>
          <w:rFonts w:ascii="Times New Roman" w:hAnsi="Times New Roman"/>
          <w:lang w:val="en-GB"/>
        </w:rPr>
        <w:t>centrations</w:t>
      </w:r>
      <w:r w:rsidRPr="003624B4">
        <w:rPr>
          <w:rFonts w:ascii="Times New Roman" w:hAnsi="Times New Roman"/>
          <w:lang w:val="en-GB"/>
        </w:rPr>
        <w:t xml:space="preserve"> and spatial distributions in pre- and post-decompression glasses were determined by FTIR.</w:t>
      </w:r>
    </w:p>
    <w:p w:rsidR="0049336F" w:rsidRPr="003624B4" w:rsidRDefault="0049336F" w:rsidP="009B4936">
      <w:pPr>
        <w:spacing w:after="0"/>
        <w:jc w:val="both"/>
        <w:rPr>
          <w:rFonts w:ascii="Times New Roman" w:hAnsi="Times New Roman"/>
          <w:lang w:val="en-GB"/>
        </w:rPr>
      </w:pPr>
      <w:r w:rsidRPr="003624B4">
        <w:rPr>
          <w:rFonts w:ascii="Times New Roman" w:hAnsi="Times New Roman"/>
          <w:lang w:val="en-GB"/>
        </w:rPr>
        <w:t>Pre-decompression glasses have homogeneous volatile con</w:t>
      </w:r>
      <w:r>
        <w:rPr>
          <w:rFonts w:ascii="Times New Roman" w:hAnsi="Times New Roman"/>
          <w:lang w:val="en-GB"/>
        </w:rPr>
        <w:t>tents and distributions</w:t>
      </w:r>
      <w:r w:rsidRPr="003624B4">
        <w:rPr>
          <w:rFonts w:ascii="Times New Roman" w:hAnsi="Times New Roman"/>
          <w:lang w:val="en-GB"/>
        </w:rPr>
        <w:t>. They divide into 3 compositional groups consistent with their XH</w:t>
      </w:r>
      <w:r w:rsidRPr="003624B4">
        <w:rPr>
          <w:rFonts w:ascii="Times New Roman" w:hAnsi="Times New Roman"/>
          <w:vertAlign w:val="subscript"/>
          <w:lang w:val="en-GB"/>
        </w:rPr>
        <w:t>2</w:t>
      </w:r>
      <w:r w:rsidRPr="003624B4">
        <w:rPr>
          <w:rFonts w:ascii="Times New Roman" w:hAnsi="Times New Roman"/>
          <w:lang w:val="en-GB"/>
        </w:rPr>
        <w:t>O</w:t>
      </w:r>
      <w:r w:rsidRPr="003624B4">
        <w:rPr>
          <w:rFonts w:ascii="Times New Roman" w:hAnsi="Times New Roman"/>
          <w:vertAlign w:val="subscript"/>
          <w:lang w:val="en-GB"/>
        </w:rPr>
        <w:t>in</w:t>
      </w:r>
      <w:r w:rsidRPr="003624B4">
        <w:rPr>
          <w:rFonts w:ascii="Times New Roman" w:hAnsi="Times New Roman"/>
          <w:lang w:val="en-GB"/>
        </w:rPr>
        <w:t xml:space="preserve"> conditions of synthesis: group #1 (average H</w:t>
      </w:r>
      <w:r w:rsidRPr="003624B4">
        <w:rPr>
          <w:rFonts w:ascii="Times New Roman" w:hAnsi="Times New Roman"/>
          <w:vertAlign w:val="subscript"/>
          <w:lang w:val="en-GB"/>
        </w:rPr>
        <w:t>2</w:t>
      </w:r>
      <w:r w:rsidRPr="003624B4">
        <w:rPr>
          <w:rFonts w:ascii="Times New Roman" w:hAnsi="Times New Roman"/>
          <w:lang w:val="en-GB"/>
        </w:rPr>
        <w:t>O content = 4.82 wt.%, average CO</w:t>
      </w:r>
      <w:r w:rsidRPr="003624B4">
        <w:rPr>
          <w:rFonts w:ascii="Times New Roman" w:hAnsi="Times New Roman"/>
          <w:vertAlign w:val="subscript"/>
          <w:lang w:val="en-GB"/>
        </w:rPr>
        <w:t>2</w:t>
      </w:r>
      <w:r w:rsidRPr="003624B4">
        <w:rPr>
          <w:rFonts w:ascii="Times New Roman" w:hAnsi="Times New Roman"/>
          <w:lang w:val="en-GB"/>
        </w:rPr>
        <w:t xml:space="preserve"> content = 0 ppm), group #2 (2.15 wt.%, 883 ppm), group #3 (0.82 wt.%, 849 ppm). These values are in agreement </w:t>
      </w:r>
      <w:r>
        <w:rPr>
          <w:rFonts w:ascii="Times New Roman" w:hAnsi="Times New Roman"/>
          <w:lang w:val="en-GB"/>
        </w:rPr>
        <w:t>with recent solubility data</w:t>
      </w:r>
      <w:r w:rsidRPr="003624B4">
        <w:rPr>
          <w:rFonts w:ascii="Times New Roman" w:hAnsi="Times New Roman"/>
          <w:lang w:val="en-GB"/>
        </w:rPr>
        <w:t xml:space="preserve"> but appear significantly different from solubil</w:t>
      </w:r>
      <w:r>
        <w:rPr>
          <w:rFonts w:ascii="Times New Roman" w:hAnsi="Times New Roman"/>
          <w:lang w:val="en-GB"/>
        </w:rPr>
        <w:t>ity models</w:t>
      </w:r>
      <w:r w:rsidRPr="003624B4"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 xml:space="preserve"> </w:t>
      </w:r>
      <w:r w:rsidRPr="003624B4">
        <w:rPr>
          <w:rFonts w:ascii="Times New Roman" w:hAnsi="Times New Roman"/>
          <w:lang w:val="en-GB"/>
        </w:rPr>
        <w:t>Glasses decompressed to P</w:t>
      </w:r>
      <w:r w:rsidRPr="003624B4">
        <w:rPr>
          <w:rFonts w:ascii="Times New Roman" w:hAnsi="Times New Roman"/>
          <w:vertAlign w:val="subscript"/>
          <w:lang w:val="en-GB"/>
        </w:rPr>
        <w:t>f</w:t>
      </w:r>
      <w:r>
        <w:rPr>
          <w:rFonts w:ascii="Times New Roman" w:hAnsi="Times New Roman"/>
          <w:lang w:val="en-GB"/>
        </w:rPr>
        <w:t>&gt;</w:t>
      </w:r>
      <w:r w:rsidRPr="003624B4">
        <w:rPr>
          <w:rFonts w:ascii="Times New Roman" w:hAnsi="Times New Roman"/>
          <w:lang w:val="en-GB"/>
        </w:rPr>
        <w:t>50 MPa are relatively bubble-poor w</w:t>
      </w:r>
      <w:r>
        <w:rPr>
          <w:rFonts w:ascii="Times New Roman" w:hAnsi="Times New Roman"/>
          <w:lang w:val="en-GB"/>
        </w:rPr>
        <w:t>ith vesicularities up to 0.2vol</w:t>
      </w:r>
      <w:r w:rsidRPr="003624B4">
        <w:rPr>
          <w:rFonts w:ascii="Times New Roman" w:hAnsi="Times New Roman"/>
          <w:lang w:val="en-GB"/>
        </w:rPr>
        <w:t xml:space="preserve">% and </w:t>
      </w:r>
      <w:r>
        <w:rPr>
          <w:rFonts w:ascii="Times New Roman" w:hAnsi="Times New Roman"/>
          <w:lang w:val="en-GB"/>
        </w:rPr>
        <w:t>bubble number densities between 1 to 100</w:t>
      </w:r>
      <w:r w:rsidRPr="003624B4">
        <w:rPr>
          <w:rFonts w:ascii="Times New Roman" w:hAnsi="Times New Roman"/>
          <w:lang w:val="en-GB"/>
        </w:rPr>
        <w:t>mm</w:t>
      </w:r>
      <w:r w:rsidRPr="003624B4">
        <w:rPr>
          <w:rFonts w:ascii="Times New Roman" w:hAnsi="Times New Roman"/>
          <w:vertAlign w:val="superscript"/>
          <w:lang w:val="en-GB"/>
        </w:rPr>
        <w:t>-3</w:t>
      </w:r>
      <w:r w:rsidRPr="003624B4">
        <w:rPr>
          <w:rFonts w:ascii="Times New Roman" w:hAnsi="Times New Roman"/>
          <w:lang w:val="en-GB"/>
        </w:rPr>
        <w:t>. Bubble size</w:t>
      </w:r>
      <w:r>
        <w:rPr>
          <w:rFonts w:ascii="Times New Roman" w:hAnsi="Times New Roman"/>
          <w:lang w:val="en-GB"/>
        </w:rPr>
        <w:t xml:space="preserve"> ranges from 0 to 100</w:t>
      </w:r>
      <w:r w:rsidRPr="003624B4">
        <w:rPr>
          <w:rFonts w:ascii="Times New Roman" w:hAnsi="Times New Roman"/>
          <w:lang w:val="en-GB"/>
        </w:rPr>
        <w:t>µm. These characteristics suggest that homogeneous bubble nucleation begins at P</w:t>
      </w:r>
      <w:r w:rsidRPr="003624B4">
        <w:rPr>
          <w:rFonts w:ascii="Times New Roman" w:hAnsi="Times New Roman"/>
          <w:vertAlign w:val="subscript"/>
          <w:lang w:val="en-GB"/>
        </w:rPr>
        <w:t>f</w:t>
      </w:r>
      <w:r>
        <w:rPr>
          <w:rFonts w:ascii="Times New Roman" w:hAnsi="Times New Roman"/>
          <w:lang w:val="en-GB"/>
        </w:rPr>
        <w:t>&lt;50</w:t>
      </w:r>
      <w:r w:rsidRPr="003624B4">
        <w:rPr>
          <w:rFonts w:ascii="Times New Roman" w:hAnsi="Times New Roman"/>
          <w:lang w:val="en-GB"/>
        </w:rPr>
        <w:t>Mpa. Critical bubble supersaturation pressures (difference betwe</w:t>
      </w:r>
      <w:r>
        <w:rPr>
          <w:rFonts w:ascii="Times New Roman" w:hAnsi="Times New Roman"/>
          <w:lang w:val="en-GB"/>
        </w:rPr>
        <w:t xml:space="preserve">en </w:t>
      </w:r>
      <w:r w:rsidRPr="003624B4">
        <w:rPr>
          <w:rFonts w:ascii="Times New Roman" w:hAnsi="Times New Roman"/>
          <w:lang w:val="en-GB"/>
        </w:rPr>
        <w:t>P</w:t>
      </w:r>
      <w:r w:rsidRPr="00EC6FFC">
        <w:rPr>
          <w:rFonts w:ascii="Times New Roman" w:hAnsi="Times New Roman"/>
          <w:vertAlign w:val="subscript"/>
          <w:lang w:val="en-GB"/>
        </w:rPr>
        <w:t>in</w:t>
      </w:r>
      <w:r w:rsidRPr="003624B4">
        <w:rPr>
          <w:rFonts w:ascii="Times New Roman" w:hAnsi="Times New Roman"/>
          <w:lang w:val="en-GB"/>
        </w:rPr>
        <w:t xml:space="preserve"> and the </w:t>
      </w:r>
      <w:r>
        <w:rPr>
          <w:rFonts w:ascii="Times New Roman" w:hAnsi="Times New Roman"/>
          <w:lang w:val="en-GB"/>
        </w:rPr>
        <w:t xml:space="preserve">nucleation </w:t>
      </w:r>
      <w:r w:rsidRPr="003624B4">
        <w:rPr>
          <w:rFonts w:ascii="Times New Roman" w:hAnsi="Times New Roman"/>
          <w:lang w:val="en-GB"/>
        </w:rPr>
        <w:t>pressure) ar</w:t>
      </w:r>
      <w:r>
        <w:rPr>
          <w:rFonts w:ascii="Times New Roman" w:hAnsi="Times New Roman"/>
          <w:lang w:val="en-GB"/>
        </w:rPr>
        <w:t>e therefore of a minimum of 150</w:t>
      </w:r>
      <w:r w:rsidRPr="003624B4">
        <w:rPr>
          <w:rFonts w:ascii="Times New Roman" w:hAnsi="Times New Roman"/>
          <w:lang w:val="en-GB"/>
        </w:rPr>
        <w:t xml:space="preserve">MPa for the 3 groups </w:t>
      </w:r>
      <w:r>
        <w:rPr>
          <w:rFonts w:ascii="Times New Roman" w:hAnsi="Times New Roman"/>
          <w:lang w:val="en-GB"/>
        </w:rPr>
        <w:t>of glasses; a same range has</w:t>
      </w:r>
      <w:r w:rsidRPr="003624B4">
        <w:rPr>
          <w:rFonts w:ascii="Times New Roman" w:hAnsi="Times New Roman"/>
          <w:lang w:val="en-GB"/>
        </w:rPr>
        <w:t xml:space="preserve"> been found for rhyolitic melts.</w:t>
      </w:r>
      <w:r>
        <w:rPr>
          <w:rFonts w:ascii="Times New Roman" w:hAnsi="Times New Roman"/>
          <w:lang w:val="en-GB"/>
        </w:rPr>
        <w:t xml:space="preserve"> </w:t>
      </w:r>
      <w:r w:rsidRPr="003624B4">
        <w:rPr>
          <w:rFonts w:ascii="Times New Roman" w:hAnsi="Times New Roman"/>
          <w:lang w:val="en-GB"/>
        </w:rPr>
        <w:t>H</w:t>
      </w:r>
      <w:r w:rsidRPr="003624B4">
        <w:rPr>
          <w:rFonts w:ascii="Times New Roman" w:hAnsi="Times New Roman"/>
          <w:vertAlign w:val="subscript"/>
          <w:lang w:val="en-GB"/>
        </w:rPr>
        <w:t>2</w:t>
      </w:r>
      <w:r w:rsidRPr="003624B4">
        <w:rPr>
          <w:rFonts w:ascii="Times New Roman" w:hAnsi="Times New Roman"/>
          <w:lang w:val="en-GB"/>
        </w:rPr>
        <w:t xml:space="preserve">O contents </w:t>
      </w:r>
      <w:r>
        <w:rPr>
          <w:rFonts w:ascii="Times New Roman" w:hAnsi="Times New Roman"/>
          <w:lang w:val="en-GB"/>
        </w:rPr>
        <w:t>of g</w:t>
      </w:r>
      <w:r w:rsidRPr="003624B4">
        <w:rPr>
          <w:rFonts w:ascii="Times New Roman" w:hAnsi="Times New Roman"/>
          <w:lang w:val="en-GB"/>
        </w:rPr>
        <w:t>roup #1 post-decompression glasses decreasing with P</w:t>
      </w:r>
      <w:r w:rsidRPr="003624B4">
        <w:rPr>
          <w:rFonts w:ascii="Times New Roman" w:hAnsi="Times New Roman"/>
          <w:vertAlign w:val="subscript"/>
          <w:lang w:val="en-GB"/>
        </w:rPr>
        <w:t>f</w:t>
      </w:r>
      <w:r w:rsidRPr="003624B4">
        <w:rPr>
          <w:rFonts w:ascii="Times New Roman" w:hAnsi="Times New Roman"/>
          <w:lang w:val="en-GB"/>
        </w:rPr>
        <w:t>. In contrast, group #3 glasses have CO</w:t>
      </w:r>
      <w:r w:rsidRPr="003624B4">
        <w:rPr>
          <w:rFonts w:ascii="Times New Roman" w:hAnsi="Times New Roman"/>
          <w:vertAlign w:val="subscript"/>
          <w:lang w:val="en-GB"/>
        </w:rPr>
        <w:t>2</w:t>
      </w:r>
      <w:r w:rsidRPr="003624B4">
        <w:rPr>
          <w:rFonts w:ascii="Times New Roman" w:hAnsi="Times New Roman"/>
          <w:lang w:val="en-GB"/>
        </w:rPr>
        <w:t xml:space="preserve"> con</w:t>
      </w:r>
      <w:r>
        <w:rPr>
          <w:rFonts w:ascii="Times New Roman" w:hAnsi="Times New Roman"/>
          <w:lang w:val="en-GB"/>
        </w:rPr>
        <w:t>tent</w:t>
      </w:r>
      <w:r w:rsidRPr="003624B4">
        <w:rPr>
          <w:rFonts w:ascii="Times New Roman" w:hAnsi="Times New Roman"/>
          <w:lang w:val="en-GB"/>
        </w:rPr>
        <w:t>s progressively decreasing with P</w:t>
      </w:r>
      <w:r w:rsidRPr="003624B4">
        <w:rPr>
          <w:rFonts w:ascii="Times New Roman" w:hAnsi="Times New Roman"/>
          <w:vertAlign w:val="subscript"/>
          <w:lang w:val="en-GB"/>
        </w:rPr>
        <w:t>f</w:t>
      </w:r>
      <w:r w:rsidRPr="003624B4">
        <w:rPr>
          <w:rFonts w:ascii="Times New Roman" w:hAnsi="Times New Roman"/>
          <w:lang w:val="en-GB"/>
        </w:rPr>
        <w:t xml:space="preserve"> at approximately constant melt H</w:t>
      </w:r>
      <w:r w:rsidRPr="003624B4">
        <w:rPr>
          <w:rFonts w:ascii="Times New Roman" w:hAnsi="Times New Roman"/>
          <w:vertAlign w:val="subscript"/>
          <w:lang w:val="en-GB"/>
        </w:rPr>
        <w:t>2</w:t>
      </w:r>
      <w:r w:rsidRPr="003624B4">
        <w:rPr>
          <w:rFonts w:ascii="Times New Roman" w:hAnsi="Times New Roman"/>
          <w:lang w:val="en-GB"/>
        </w:rPr>
        <w:t>O contents. Group #2 glasses are intermediate: both their H</w:t>
      </w:r>
      <w:r w:rsidRPr="003624B4">
        <w:rPr>
          <w:rFonts w:ascii="Times New Roman" w:hAnsi="Times New Roman"/>
          <w:vertAlign w:val="subscript"/>
          <w:lang w:val="en-GB"/>
        </w:rPr>
        <w:t>2</w:t>
      </w:r>
      <w:r w:rsidRPr="003624B4">
        <w:rPr>
          <w:rFonts w:ascii="Times New Roman" w:hAnsi="Times New Roman"/>
          <w:lang w:val="en-GB"/>
        </w:rPr>
        <w:t>O and CO</w:t>
      </w:r>
      <w:r w:rsidRPr="003624B4">
        <w:rPr>
          <w:rFonts w:ascii="Times New Roman" w:hAnsi="Times New Roman"/>
          <w:vertAlign w:val="subscript"/>
          <w:lang w:val="en-GB"/>
        </w:rPr>
        <w:t>2</w:t>
      </w:r>
      <w:r w:rsidRPr="003624B4">
        <w:rPr>
          <w:rFonts w:ascii="Times New Roman" w:hAnsi="Times New Roman"/>
          <w:lang w:val="en-GB"/>
        </w:rPr>
        <w:t xml:space="preserve"> contents decrease with P</w:t>
      </w:r>
      <w:r w:rsidRPr="003624B4">
        <w:rPr>
          <w:rFonts w:ascii="Times New Roman" w:hAnsi="Times New Roman"/>
          <w:vertAlign w:val="subscript"/>
          <w:lang w:val="en-GB"/>
        </w:rPr>
        <w:t>f</w:t>
      </w:r>
      <w:r w:rsidRPr="003624B4">
        <w:rPr>
          <w:rFonts w:ascii="Times New Roman" w:hAnsi="Times New Roman"/>
          <w:lang w:val="en-GB"/>
        </w:rPr>
        <w:t>. Decompression paths for group #3 are nearly vertical in a H</w:t>
      </w:r>
      <w:r w:rsidRPr="003624B4">
        <w:rPr>
          <w:rFonts w:ascii="Times New Roman" w:hAnsi="Times New Roman"/>
          <w:vertAlign w:val="subscript"/>
          <w:lang w:val="en-GB"/>
        </w:rPr>
        <w:t>2</w:t>
      </w:r>
      <w:r w:rsidRPr="003624B4">
        <w:rPr>
          <w:rFonts w:ascii="Times New Roman" w:hAnsi="Times New Roman"/>
          <w:lang w:val="en-GB"/>
        </w:rPr>
        <w:t>O/CO</w:t>
      </w:r>
      <w:r w:rsidRPr="003624B4">
        <w:rPr>
          <w:rFonts w:ascii="Times New Roman" w:hAnsi="Times New Roman"/>
          <w:vertAlign w:val="subscript"/>
          <w:lang w:val="en-GB"/>
        </w:rPr>
        <w:t>2</w:t>
      </w:r>
      <w:r w:rsidRPr="003624B4">
        <w:rPr>
          <w:rFonts w:ascii="Times New Roman" w:hAnsi="Times New Roman"/>
          <w:lang w:val="en-GB"/>
        </w:rPr>
        <w:t xml:space="preserve"> diagram, a trend similar to theoretical decompression paths calculated assuming closed-system equilibrium degassing. However, final glass CO</w:t>
      </w:r>
      <w:r w:rsidRPr="003624B4">
        <w:rPr>
          <w:rFonts w:ascii="Times New Roman" w:hAnsi="Times New Roman"/>
          <w:vertAlign w:val="subscript"/>
          <w:lang w:val="en-GB"/>
        </w:rPr>
        <w:t>2</w:t>
      </w:r>
      <w:r w:rsidRPr="003624B4">
        <w:rPr>
          <w:rFonts w:ascii="Times New Roman" w:hAnsi="Times New Roman"/>
          <w:lang w:val="en-GB"/>
        </w:rPr>
        <w:t xml:space="preserve"> contents </w:t>
      </w:r>
      <w:r>
        <w:rPr>
          <w:rFonts w:ascii="Times New Roman" w:hAnsi="Times New Roman"/>
          <w:lang w:val="en-GB"/>
        </w:rPr>
        <w:t xml:space="preserve">exceed </w:t>
      </w:r>
      <w:r w:rsidRPr="003624B4">
        <w:rPr>
          <w:rFonts w:ascii="Times New Roman" w:hAnsi="Times New Roman"/>
          <w:lang w:val="en-GB"/>
        </w:rPr>
        <w:t>the equilibrium concentrations for the different P</w:t>
      </w:r>
      <w:r w:rsidRPr="003624B4">
        <w:rPr>
          <w:rFonts w:ascii="Times New Roman" w:hAnsi="Times New Roman"/>
          <w:vertAlign w:val="subscript"/>
          <w:lang w:val="en-GB"/>
        </w:rPr>
        <w:t>f</w:t>
      </w:r>
      <w:r>
        <w:rPr>
          <w:rFonts w:ascii="Times New Roman" w:hAnsi="Times New Roman"/>
          <w:lang w:val="en-GB"/>
        </w:rPr>
        <w:t xml:space="preserve">. </w:t>
      </w:r>
      <w:r w:rsidRPr="003624B4">
        <w:rPr>
          <w:rFonts w:ascii="Times New Roman" w:hAnsi="Times New Roman"/>
          <w:lang w:val="en-GB"/>
        </w:rPr>
        <w:t xml:space="preserve">For the group #2 glasses, decompression paths differ from </w:t>
      </w:r>
      <w:r>
        <w:rPr>
          <w:rFonts w:ascii="Times New Roman" w:hAnsi="Times New Roman"/>
          <w:lang w:val="en-GB"/>
        </w:rPr>
        <w:t>theoretical decompression paths</w:t>
      </w:r>
      <w:r w:rsidRPr="003624B4">
        <w:rPr>
          <w:rFonts w:ascii="Times New Roman" w:hAnsi="Times New Roman"/>
          <w:lang w:val="en-GB"/>
        </w:rPr>
        <w:t>, and final CO</w:t>
      </w:r>
      <w:r w:rsidRPr="003624B4">
        <w:rPr>
          <w:rFonts w:ascii="Times New Roman" w:hAnsi="Times New Roman"/>
          <w:vertAlign w:val="subscript"/>
          <w:lang w:val="en-GB"/>
        </w:rPr>
        <w:t>2</w:t>
      </w:r>
      <w:r w:rsidRPr="003624B4">
        <w:rPr>
          <w:rFonts w:ascii="Times New Roman" w:hAnsi="Times New Roman"/>
          <w:lang w:val="en-GB"/>
        </w:rPr>
        <w:t xml:space="preserve"> contents are also much higher than expected in the</w:t>
      </w:r>
      <w:r>
        <w:rPr>
          <w:rFonts w:ascii="Times New Roman" w:hAnsi="Times New Roman"/>
          <w:lang w:val="en-GB"/>
        </w:rPr>
        <w:t xml:space="preserve"> case of equilibrium degassing.</w:t>
      </w:r>
    </w:p>
    <w:sectPr w:rsidR="0049336F" w:rsidRPr="003624B4" w:rsidSect="00F36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7D1"/>
    <w:rsid w:val="000022F4"/>
    <w:rsid w:val="000038A8"/>
    <w:rsid w:val="000272A1"/>
    <w:rsid w:val="00035E1A"/>
    <w:rsid w:val="0004077B"/>
    <w:rsid w:val="00053C36"/>
    <w:rsid w:val="000551A8"/>
    <w:rsid w:val="00062A74"/>
    <w:rsid w:val="00064F9C"/>
    <w:rsid w:val="00065FD2"/>
    <w:rsid w:val="00074599"/>
    <w:rsid w:val="0007754C"/>
    <w:rsid w:val="0008472E"/>
    <w:rsid w:val="000949FD"/>
    <w:rsid w:val="000951B7"/>
    <w:rsid w:val="0009645D"/>
    <w:rsid w:val="000A5C82"/>
    <w:rsid w:val="000B37D1"/>
    <w:rsid w:val="000D2B21"/>
    <w:rsid w:val="000D3685"/>
    <w:rsid w:val="000E26D1"/>
    <w:rsid w:val="000F0991"/>
    <w:rsid w:val="000F7E1A"/>
    <w:rsid w:val="00104946"/>
    <w:rsid w:val="001101F5"/>
    <w:rsid w:val="0011148B"/>
    <w:rsid w:val="0012051D"/>
    <w:rsid w:val="00125AC7"/>
    <w:rsid w:val="00141F49"/>
    <w:rsid w:val="00156B1C"/>
    <w:rsid w:val="00186242"/>
    <w:rsid w:val="00190EC3"/>
    <w:rsid w:val="0019689F"/>
    <w:rsid w:val="001B3051"/>
    <w:rsid w:val="001B3A57"/>
    <w:rsid w:val="001B7556"/>
    <w:rsid w:val="001C34C1"/>
    <w:rsid w:val="001C715B"/>
    <w:rsid w:val="001D0F5B"/>
    <w:rsid w:val="001E2964"/>
    <w:rsid w:val="001E2C88"/>
    <w:rsid w:val="00207F65"/>
    <w:rsid w:val="0021769D"/>
    <w:rsid w:val="00220033"/>
    <w:rsid w:val="002308C4"/>
    <w:rsid w:val="00233A23"/>
    <w:rsid w:val="00244661"/>
    <w:rsid w:val="00262CF7"/>
    <w:rsid w:val="0026750A"/>
    <w:rsid w:val="0028363D"/>
    <w:rsid w:val="002927CE"/>
    <w:rsid w:val="00297E3A"/>
    <w:rsid w:val="002A00CE"/>
    <w:rsid w:val="002A0CDC"/>
    <w:rsid w:val="002A230B"/>
    <w:rsid w:val="002A2379"/>
    <w:rsid w:val="002A622D"/>
    <w:rsid w:val="002A7B53"/>
    <w:rsid w:val="002C43D1"/>
    <w:rsid w:val="002C6DAF"/>
    <w:rsid w:val="002D14B9"/>
    <w:rsid w:val="002D1AE4"/>
    <w:rsid w:val="002D6EDD"/>
    <w:rsid w:val="002F3F64"/>
    <w:rsid w:val="00301D9A"/>
    <w:rsid w:val="00303075"/>
    <w:rsid w:val="003122C9"/>
    <w:rsid w:val="00314826"/>
    <w:rsid w:val="0031625F"/>
    <w:rsid w:val="003178E9"/>
    <w:rsid w:val="00325484"/>
    <w:rsid w:val="00332B1D"/>
    <w:rsid w:val="00335A4A"/>
    <w:rsid w:val="00336AC6"/>
    <w:rsid w:val="0034641A"/>
    <w:rsid w:val="003624B4"/>
    <w:rsid w:val="003702AC"/>
    <w:rsid w:val="003737E2"/>
    <w:rsid w:val="0038007F"/>
    <w:rsid w:val="003837FE"/>
    <w:rsid w:val="00385C7C"/>
    <w:rsid w:val="00391D56"/>
    <w:rsid w:val="003B2B8F"/>
    <w:rsid w:val="003B62C2"/>
    <w:rsid w:val="003C0AE1"/>
    <w:rsid w:val="003C78A0"/>
    <w:rsid w:val="003D0C61"/>
    <w:rsid w:val="003D471D"/>
    <w:rsid w:val="003D5E1C"/>
    <w:rsid w:val="003D720D"/>
    <w:rsid w:val="004220F7"/>
    <w:rsid w:val="004223E8"/>
    <w:rsid w:val="00440F03"/>
    <w:rsid w:val="004555D4"/>
    <w:rsid w:val="00455DA5"/>
    <w:rsid w:val="004606C9"/>
    <w:rsid w:val="0049336F"/>
    <w:rsid w:val="004A67BE"/>
    <w:rsid w:val="004C121D"/>
    <w:rsid w:val="004E2668"/>
    <w:rsid w:val="004E6CAF"/>
    <w:rsid w:val="004F548D"/>
    <w:rsid w:val="00503F4C"/>
    <w:rsid w:val="0054281E"/>
    <w:rsid w:val="005461FB"/>
    <w:rsid w:val="0054796C"/>
    <w:rsid w:val="00554750"/>
    <w:rsid w:val="005575AA"/>
    <w:rsid w:val="005601C8"/>
    <w:rsid w:val="005660D8"/>
    <w:rsid w:val="005676EA"/>
    <w:rsid w:val="00570301"/>
    <w:rsid w:val="005710AC"/>
    <w:rsid w:val="005913B1"/>
    <w:rsid w:val="00595408"/>
    <w:rsid w:val="005A3A74"/>
    <w:rsid w:val="005A7900"/>
    <w:rsid w:val="005B0F9E"/>
    <w:rsid w:val="005B32FD"/>
    <w:rsid w:val="005C7BED"/>
    <w:rsid w:val="005D55B6"/>
    <w:rsid w:val="005E598C"/>
    <w:rsid w:val="005E6D75"/>
    <w:rsid w:val="005E7946"/>
    <w:rsid w:val="005F52FD"/>
    <w:rsid w:val="00604414"/>
    <w:rsid w:val="00611B0A"/>
    <w:rsid w:val="00613792"/>
    <w:rsid w:val="00617D15"/>
    <w:rsid w:val="00620A70"/>
    <w:rsid w:val="0062629C"/>
    <w:rsid w:val="006352E4"/>
    <w:rsid w:val="00636C00"/>
    <w:rsid w:val="00663E48"/>
    <w:rsid w:val="00664EE8"/>
    <w:rsid w:val="00670544"/>
    <w:rsid w:val="006747B1"/>
    <w:rsid w:val="006754D7"/>
    <w:rsid w:val="00677E76"/>
    <w:rsid w:val="00687647"/>
    <w:rsid w:val="0069066A"/>
    <w:rsid w:val="00690768"/>
    <w:rsid w:val="00690914"/>
    <w:rsid w:val="00697D45"/>
    <w:rsid w:val="006B0A7E"/>
    <w:rsid w:val="006C10F1"/>
    <w:rsid w:val="006C5141"/>
    <w:rsid w:val="006D3467"/>
    <w:rsid w:val="006D71E6"/>
    <w:rsid w:val="006E541F"/>
    <w:rsid w:val="006F677C"/>
    <w:rsid w:val="007049C7"/>
    <w:rsid w:val="0070626B"/>
    <w:rsid w:val="00706B44"/>
    <w:rsid w:val="00707C31"/>
    <w:rsid w:val="00711C93"/>
    <w:rsid w:val="00716ED5"/>
    <w:rsid w:val="0071799B"/>
    <w:rsid w:val="007361AC"/>
    <w:rsid w:val="00742ACA"/>
    <w:rsid w:val="00750D85"/>
    <w:rsid w:val="00751509"/>
    <w:rsid w:val="007541B0"/>
    <w:rsid w:val="00755F46"/>
    <w:rsid w:val="0075723A"/>
    <w:rsid w:val="00761519"/>
    <w:rsid w:val="00763B1E"/>
    <w:rsid w:val="0076416C"/>
    <w:rsid w:val="00776626"/>
    <w:rsid w:val="00785B61"/>
    <w:rsid w:val="00790577"/>
    <w:rsid w:val="007914D1"/>
    <w:rsid w:val="0079367E"/>
    <w:rsid w:val="007A18C6"/>
    <w:rsid w:val="007A64E4"/>
    <w:rsid w:val="007B23BD"/>
    <w:rsid w:val="007B7A89"/>
    <w:rsid w:val="007C7318"/>
    <w:rsid w:val="007D3092"/>
    <w:rsid w:val="007D3D77"/>
    <w:rsid w:val="007E6F90"/>
    <w:rsid w:val="007F097B"/>
    <w:rsid w:val="007F168F"/>
    <w:rsid w:val="007F4FF3"/>
    <w:rsid w:val="007F6E92"/>
    <w:rsid w:val="007F7A4F"/>
    <w:rsid w:val="00812FF5"/>
    <w:rsid w:val="008131E0"/>
    <w:rsid w:val="00817A6C"/>
    <w:rsid w:val="00826102"/>
    <w:rsid w:val="00837203"/>
    <w:rsid w:val="0084099A"/>
    <w:rsid w:val="00844AF8"/>
    <w:rsid w:val="00860282"/>
    <w:rsid w:val="00860D8C"/>
    <w:rsid w:val="008649D0"/>
    <w:rsid w:val="008666E5"/>
    <w:rsid w:val="00873D78"/>
    <w:rsid w:val="00877562"/>
    <w:rsid w:val="008834AE"/>
    <w:rsid w:val="008871C2"/>
    <w:rsid w:val="0089213E"/>
    <w:rsid w:val="008926C6"/>
    <w:rsid w:val="008A5543"/>
    <w:rsid w:val="008A5A72"/>
    <w:rsid w:val="008B33E9"/>
    <w:rsid w:val="008B3F53"/>
    <w:rsid w:val="008C00EC"/>
    <w:rsid w:val="008D0B12"/>
    <w:rsid w:val="008F0DBB"/>
    <w:rsid w:val="008F24A7"/>
    <w:rsid w:val="008F705E"/>
    <w:rsid w:val="00901669"/>
    <w:rsid w:val="00903CDB"/>
    <w:rsid w:val="00904EC5"/>
    <w:rsid w:val="009065C1"/>
    <w:rsid w:val="00906E4A"/>
    <w:rsid w:val="00912F06"/>
    <w:rsid w:val="00915017"/>
    <w:rsid w:val="00916C8E"/>
    <w:rsid w:val="00925D9F"/>
    <w:rsid w:val="00926826"/>
    <w:rsid w:val="009431EF"/>
    <w:rsid w:val="00946414"/>
    <w:rsid w:val="00947682"/>
    <w:rsid w:val="00965A4E"/>
    <w:rsid w:val="009668D9"/>
    <w:rsid w:val="00972705"/>
    <w:rsid w:val="00973CEF"/>
    <w:rsid w:val="009876AD"/>
    <w:rsid w:val="009B1EDC"/>
    <w:rsid w:val="009B348F"/>
    <w:rsid w:val="009B4936"/>
    <w:rsid w:val="009C188E"/>
    <w:rsid w:val="009C481F"/>
    <w:rsid w:val="009E0234"/>
    <w:rsid w:val="009E25E1"/>
    <w:rsid w:val="009F1307"/>
    <w:rsid w:val="00A02F93"/>
    <w:rsid w:val="00A13DDB"/>
    <w:rsid w:val="00A16243"/>
    <w:rsid w:val="00A26023"/>
    <w:rsid w:val="00A27406"/>
    <w:rsid w:val="00A27603"/>
    <w:rsid w:val="00A36AAD"/>
    <w:rsid w:val="00A42819"/>
    <w:rsid w:val="00A47F43"/>
    <w:rsid w:val="00A54158"/>
    <w:rsid w:val="00A55331"/>
    <w:rsid w:val="00A619E4"/>
    <w:rsid w:val="00A71CFF"/>
    <w:rsid w:val="00A90B1D"/>
    <w:rsid w:val="00A94616"/>
    <w:rsid w:val="00A975EE"/>
    <w:rsid w:val="00AB1E90"/>
    <w:rsid w:val="00AC5B9F"/>
    <w:rsid w:val="00AE1090"/>
    <w:rsid w:val="00AE4E85"/>
    <w:rsid w:val="00AE76A7"/>
    <w:rsid w:val="00AF1183"/>
    <w:rsid w:val="00AF2B0B"/>
    <w:rsid w:val="00AF6E11"/>
    <w:rsid w:val="00B10108"/>
    <w:rsid w:val="00B16E96"/>
    <w:rsid w:val="00B172F0"/>
    <w:rsid w:val="00B22852"/>
    <w:rsid w:val="00B311A5"/>
    <w:rsid w:val="00B352D4"/>
    <w:rsid w:val="00B428A3"/>
    <w:rsid w:val="00B43062"/>
    <w:rsid w:val="00B82726"/>
    <w:rsid w:val="00B84502"/>
    <w:rsid w:val="00B9140B"/>
    <w:rsid w:val="00BA3CCE"/>
    <w:rsid w:val="00BB4952"/>
    <w:rsid w:val="00BD1EB0"/>
    <w:rsid w:val="00BD369C"/>
    <w:rsid w:val="00BD3D53"/>
    <w:rsid w:val="00BD5809"/>
    <w:rsid w:val="00BD7085"/>
    <w:rsid w:val="00BD71F0"/>
    <w:rsid w:val="00BE6D7B"/>
    <w:rsid w:val="00BE721D"/>
    <w:rsid w:val="00BF38E7"/>
    <w:rsid w:val="00C015CE"/>
    <w:rsid w:val="00C045AE"/>
    <w:rsid w:val="00C05DC2"/>
    <w:rsid w:val="00C1006B"/>
    <w:rsid w:val="00C10506"/>
    <w:rsid w:val="00C1374A"/>
    <w:rsid w:val="00C2056A"/>
    <w:rsid w:val="00C22E24"/>
    <w:rsid w:val="00C32D59"/>
    <w:rsid w:val="00C5737A"/>
    <w:rsid w:val="00C62379"/>
    <w:rsid w:val="00C62E0C"/>
    <w:rsid w:val="00C670DD"/>
    <w:rsid w:val="00C73607"/>
    <w:rsid w:val="00CA1CE9"/>
    <w:rsid w:val="00CA4A89"/>
    <w:rsid w:val="00CA6C52"/>
    <w:rsid w:val="00CA7E98"/>
    <w:rsid w:val="00CB20E3"/>
    <w:rsid w:val="00CC5A91"/>
    <w:rsid w:val="00CD5FC0"/>
    <w:rsid w:val="00CF0896"/>
    <w:rsid w:val="00CF18CA"/>
    <w:rsid w:val="00CF464C"/>
    <w:rsid w:val="00CF6C37"/>
    <w:rsid w:val="00D14283"/>
    <w:rsid w:val="00D17A52"/>
    <w:rsid w:val="00D23D8B"/>
    <w:rsid w:val="00D32E1E"/>
    <w:rsid w:val="00D34C82"/>
    <w:rsid w:val="00D43E8F"/>
    <w:rsid w:val="00D46330"/>
    <w:rsid w:val="00D51A02"/>
    <w:rsid w:val="00D60499"/>
    <w:rsid w:val="00D610EC"/>
    <w:rsid w:val="00D617A3"/>
    <w:rsid w:val="00D70404"/>
    <w:rsid w:val="00D705B5"/>
    <w:rsid w:val="00D81C1F"/>
    <w:rsid w:val="00D81DDD"/>
    <w:rsid w:val="00D93AEA"/>
    <w:rsid w:val="00D94CED"/>
    <w:rsid w:val="00D96EBD"/>
    <w:rsid w:val="00DA0A6E"/>
    <w:rsid w:val="00DB30CC"/>
    <w:rsid w:val="00DB7545"/>
    <w:rsid w:val="00DB7899"/>
    <w:rsid w:val="00DC1993"/>
    <w:rsid w:val="00DC1EBC"/>
    <w:rsid w:val="00DE1671"/>
    <w:rsid w:val="00DE1921"/>
    <w:rsid w:val="00DE29A1"/>
    <w:rsid w:val="00DE7237"/>
    <w:rsid w:val="00DF561D"/>
    <w:rsid w:val="00DF7AE5"/>
    <w:rsid w:val="00E103E9"/>
    <w:rsid w:val="00E357DE"/>
    <w:rsid w:val="00E51A11"/>
    <w:rsid w:val="00E62FE9"/>
    <w:rsid w:val="00E66C73"/>
    <w:rsid w:val="00E84D79"/>
    <w:rsid w:val="00E96BFA"/>
    <w:rsid w:val="00EA2515"/>
    <w:rsid w:val="00EA3EE2"/>
    <w:rsid w:val="00EA60E2"/>
    <w:rsid w:val="00EB30A2"/>
    <w:rsid w:val="00EB48B2"/>
    <w:rsid w:val="00EC6FFC"/>
    <w:rsid w:val="00ED4A7B"/>
    <w:rsid w:val="00ED779C"/>
    <w:rsid w:val="00ED7CB4"/>
    <w:rsid w:val="00EE249E"/>
    <w:rsid w:val="00EE6203"/>
    <w:rsid w:val="00EF4D62"/>
    <w:rsid w:val="00F03FE1"/>
    <w:rsid w:val="00F07818"/>
    <w:rsid w:val="00F1258B"/>
    <w:rsid w:val="00F239A1"/>
    <w:rsid w:val="00F362DD"/>
    <w:rsid w:val="00F462F3"/>
    <w:rsid w:val="00F54F03"/>
    <w:rsid w:val="00F57B18"/>
    <w:rsid w:val="00F62E21"/>
    <w:rsid w:val="00F66720"/>
    <w:rsid w:val="00F7399E"/>
    <w:rsid w:val="00F9085E"/>
    <w:rsid w:val="00FB7440"/>
    <w:rsid w:val="00FC0267"/>
    <w:rsid w:val="00FC24A9"/>
    <w:rsid w:val="00FE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0F5B"/>
    <w:pPr>
      <w:ind w:left="720"/>
      <w:contextualSpacing/>
    </w:pPr>
    <w:rPr>
      <w:rFonts w:eastAsia="Times New Roman"/>
      <w:lang w:eastAsia="fr-FR"/>
    </w:rPr>
  </w:style>
  <w:style w:type="paragraph" w:customStyle="1" w:styleId="titreencours">
    <w:name w:val="titre_en_cours"/>
    <w:basedOn w:val="Normal"/>
    <w:uiPriority w:val="99"/>
    <w:rsid w:val="00D34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artisteencours">
    <w:name w:val="artiste_en_cours"/>
    <w:basedOn w:val="Normal"/>
    <w:uiPriority w:val="99"/>
    <w:rsid w:val="00D34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551</Words>
  <Characters>3034</Characters>
  <Application>Microsoft Office Outlook</Application>
  <DocSecurity>0</DocSecurity>
  <Lines>0</Lines>
  <Paragraphs>0</Paragraphs>
  <ScaleCrop>false</ScaleCrop>
  <Company>cnrs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Bubble nucleation in H2O-CO2 bearing basaltic melts: results of high temperature decompression experiments</dc:title>
  <dc:subject/>
  <dc:creator>Nolwenn Le Gall</dc:creator>
  <cp:keywords/>
  <dc:description/>
  <cp:lastModifiedBy>mpichavant</cp:lastModifiedBy>
  <cp:revision>2</cp:revision>
  <cp:lastPrinted>2012-08-03T08:40:00Z</cp:lastPrinted>
  <dcterms:created xsi:type="dcterms:W3CDTF">2013-04-24T10:26:00Z</dcterms:created>
  <dcterms:modified xsi:type="dcterms:W3CDTF">2013-04-24T10:26:00Z</dcterms:modified>
</cp:coreProperties>
</file>